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0450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260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/</w:t>
      </w:r>
      <w:r>
        <w:rPr>
          <w:rFonts w:ascii="Times New Roman" w:eastAsia="Times New Roman" w:hAnsi="Times New Roman" w:cs="Times New Roman"/>
          <w:sz w:val="22"/>
          <w:szCs w:val="22"/>
        </w:rPr>
        <w:t>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03 марта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right="21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 М.Б.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308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right="21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дело об административном правонарушении, предусмотренном ч. 3 ст. 19.24 КоАП РФ,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Назарова Дениса Сергеевича, </w:t>
      </w:r>
      <w:r>
        <w:rPr>
          <w:rStyle w:val="cat-UserDefinedgrp-27rplc-9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ind w:right="21" w:firstLine="567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Назаров Д.С</w:t>
      </w:r>
      <w:r>
        <w:rPr>
          <w:rFonts w:ascii="Times New Roman" w:eastAsia="Times New Roman" w:hAnsi="Times New Roman" w:cs="Times New Roman"/>
          <w:sz w:val="26"/>
          <w:szCs w:val="26"/>
        </w:rPr>
        <w:t>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ранее привлекавшийся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административной ответственности по ч.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3 </w:t>
      </w:r>
      <w:r>
        <w:rPr>
          <w:rFonts w:ascii="Times New Roman" w:eastAsia="Times New Roman" w:hAnsi="Times New Roman" w:cs="Times New Roman"/>
          <w:sz w:val="26"/>
          <w:szCs w:val="26"/>
        </w:rPr>
        <w:t>ст.19.24 КоАП РФ согласно постановлению по делу об административном правонарушении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12.12.2025</w:t>
      </w:r>
      <w:r>
        <w:rPr>
          <w:rFonts w:ascii="Times New Roman" w:eastAsia="Times New Roman" w:hAnsi="Times New Roman" w:cs="Times New Roman"/>
          <w:sz w:val="26"/>
          <w:szCs w:val="26"/>
        </w:rPr>
        <w:t>, являясь лицом, состоящим под административным надзором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имеет ограничение, возложенное решением </w:t>
      </w:r>
      <w:r>
        <w:rPr>
          <w:rStyle w:val="cat-UserDefinedgrp-28rplc-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виде запрета пребывания вне жилого помещения, являющегося местом его жительства с </w:t>
      </w:r>
      <w:r>
        <w:rPr>
          <w:rFonts w:ascii="Times New Roman" w:eastAsia="Times New Roman" w:hAnsi="Times New Roman" w:cs="Times New Roman"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.00 часов до 06.00 часов, ежедневно, </w:t>
      </w:r>
      <w:r>
        <w:rPr>
          <w:rFonts w:ascii="Times New Roman" w:eastAsia="Times New Roman" w:hAnsi="Times New Roman" w:cs="Times New Roman"/>
          <w:sz w:val="26"/>
          <w:szCs w:val="26"/>
        </w:rPr>
        <w:t>23.02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22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мин. отсутствовал по месту жительства, чем нарушил ограничение, возложенное судом.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Назаров Д.С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вину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правонарушения </w:t>
      </w:r>
      <w:r>
        <w:rPr>
          <w:rFonts w:ascii="Times New Roman" w:eastAsia="Times New Roman" w:hAnsi="Times New Roman" w:cs="Times New Roman"/>
          <w:sz w:val="26"/>
          <w:szCs w:val="26"/>
        </w:rPr>
        <w:t>признал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полностью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ходатайств не заявлял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суду представлены следующие доказательства: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26.02.2026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рапорт сотрудника полиции, в котором изложены обстоятельства административного правонарушения; акт посещения поднадзорного лица по месту жительства от </w:t>
      </w:r>
      <w:r>
        <w:rPr>
          <w:rFonts w:ascii="Times New Roman" w:eastAsia="Times New Roman" w:hAnsi="Times New Roman" w:cs="Times New Roman"/>
          <w:sz w:val="26"/>
          <w:szCs w:val="26"/>
        </w:rPr>
        <w:t>23.02.2026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объяснение свидетеля; признательные объяснения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постановления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12.12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.2025 о привлечении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административной ответственности </w:t>
      </w:r>
      <w:r>
        <w:rPr>
          <w:rStyle w:val="cat-UserDefinedgrp-29rplc-2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копия решения </w:t>
      </w:r>
      <w:r>
        <w:rPr>
          <w:rStyle w:val="cat-UserDefinedgrp-30rplc-3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заявления;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заключения о заведении дела административного надзора;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графика прибытия поднадзорного лица;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предупреждения;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другие материалы.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ст.4.6 КоАП РФ лицо, которому назначено административное наказание за совершение административного правонарушения, считается </w:t>
      </w:r>
      <w:r>
        <w:rPr>
          <w:rFonts w:ascii="Times New Roman" w:eastAsia="Times New Roman" w:hAnsi="Times New Roman" w:cs="Times New Roman"/>
          <w:sz w:val="26"/>
          <w:szCs w:val="26"/>
        </w:rPr>
        <w:t>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совокупность доказательств позволяет судье сделать вывод 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ч.3 ст. 19.24 КоАП РФ.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квалифицируются как правонарушение, предусмотренное ч. 3 ст. 19.24 КоАП РФ 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частью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настоящей статьи, если эти действия (бездействие) не содержат уголовно наказуемого деяния.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предусмотренных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Обстоятельством, отягчающим административную ответственность, предусмотренным ст. 4.3 КоАП РФ, суд признает повторное совершение однородного административного правонарушения.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 Учитывая систематическое грубое неисполнение административных ограничений суд приходит к выводу о необходимости назначения ему наказания в виде административного ареста.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Обстоятельства, препятствующие применению административного наказания в виде административного ареста, указанные в ч. 2 ст. 3.9 КоАП РФ, судом не установлены.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 ст. 29.9 - 29.11 КоАП РФ, мировой судья,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Назарова Дениса Сергеевича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виновным в совершении административного правонарушения, предусмотренного ч. 3 ст. 19.24 КоАП РФ, и подвергнуть наказанию в виде административного ареста сроком на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</w:rPr>
        <w:t>пятнадца</w:t>
      </w:r>
      <w:r>
        <w:rPr>
          <w:rFonts w:ascii="Times New Roman" w:eastAsia="Times New Roman" w:hAnsi="Times New Roman" w:cs="Times New Roman"/>
          <w:sz w:val="27"/>
          <w:szCs w:val="27"/>
        </w:rPr>
        <w:t>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суток.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Срок административного ареста исчислять с момента </w:t>
      </w:r>
      <w:r>
        <w:rPr>
          <w:rFonts w:ascii="Times New Roman" w:eastAsia="Times New Roman" w:hAnsi="Times New Roman" w:cs="Times New Roman"/>
          <w:sz w:val="27"/>
          <w:szCs w:val="27"/>
        </w:rPr>
        <w:t>вынесения настоящего постановле</w:t>
      </w:r>
      <w:r>
        <w:rPr>
          <w:rFonts w:ascii="Times New Roman" w:eastAsia="Times New Roman" w:hAnsi="Times New Roman" w:cs="Times New Roman"/>
          <w:sz w:val="27"/>
          <w:szCs w:val="27"/>
        </w:rPr>
        <w:t>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то есть с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часов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минут </w:t>
      </w:r>
      <w:r>
        <w:rPr>
          <w:rFonts w:ascii="Times New Roman" w:eastAsia="Times New Roman" w:hAnsi="Times New Roman" w:cs="Times New Roman"/>
          <w:sz w:val="27"/>
          <w:szCs w:val="27"/>
        </w:rPr>
        <w:t>03 марта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03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марта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5-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0450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-2602/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2026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О.П. Куликова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9">
    <w:name w:val="cat-UserDefined grp-27 rplc-9"/>
    <w:basedOn w:val="DefaultParagraphFont"/>
  </w:style>
  <w:style w:type="character" w:customStyle="1" w:styleId="cat-UserDefinedgrp-28rplc-16">
    <w:name w:val="cat-UserDefined grp-28 rplc-16"/>
    <w:basedOn w:val="DefaultParagraphFont"/>
  </w:style>
  <w:style w:type="character" w:customStyle="1" w:styleId="cat-UserDefinedgrp-29rplc-28">
    <w:name w:val="cat-UserDefined grp-29 rplc-28"/>
    <w:basedOn w:val="DefaultParagraphFont"/>
  </w:style>
  <w:style w:type="character" w:customStyle="1" w:styleId="cat-UserDefinedgrp-30rplc-33">
    <w:name w:val="cat-UserDefined grp-30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